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0F728F34" w:rsidR="00C8111C" w:rsidRDefault="00B63DAC">
      <w:pPr>
        <w:rPr>
          <w:sz w:val="28"/>
          <w:szCs w:val="28"/>
        </w:rPr>
      </w:pPr>
      <w:r>
        <w:rPr>
          <w:sz w:val="28"/>
          <w:szCs w:val="28"/>
        </w:rPr>
        <w:t>2/</w:t>
      </w:r>
      <w:r w:rsidR="004B552F">
        <w:rPr>
          <w:sz w:val="28"/>
          <w:szCs w:val="28"/>
        </w:rPr>
        <w:t>1</w:t>
      </w:r>
      <w:r w:rsidR="00B10CA5">
        <w:rPr>
          <w:sz w:val="28"/>
          <w:szCs w:val="28"/>
        </w:rPr>
        <w:t>7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B10CA5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35BFA04A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380635A8" w:rsidR="00B63DAC" w:rsidRPr="00B63DAC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B63DAC">
        <w:rPr>
          <w:sz w:val="28"/>
          <w:szCs w:val="28"/>
          <w:lang w:val="es-MX"/>
        </w:rPr>
        <w:t>Revis</w:t>
      </w:r>
      <w:r w:rsidR="0053151C">
        <w:rPr>
          <w:sz w:val="28"/>
          <w:szCs w:val="28"/>
          <w:lang w:val="es-MX"/>
        </w:rPr>
        <w:t xml:space="preserve">ar y proporcionar comentarios sobre </w:t>
      </w:r>
      <w:r w:rsidR="00927770">
        <w:rPr>
          <w:sz w:val="28"/>
          <w:szCs w:val="28"/>
          <w:lang w:val="es-MX"/>
        </w:rPr>
        <w:t>las estrategias d</w:t>
      </w:r>
      <w:r w:rsidR="0053151C">
        <w:rPr>
          <w:sz w:val="28"/>
          <w:szCs w:val="28"/>
          <w:lang w:val="es-MX"/>
        </w:rPr>
        <w:t xml:space="preserve">el borrador del LCERP </w:t>
      </w:r>
      <w:r>
        <w:rPr>
          <w:sz w:val="28"/>
          <w:szCs w:val="28"/>
          <w:lang w:val="es-MX"/>
        </w:rPr>
        <w:t xml:space="preserve"> 60 </w:t>
      </w:r>
      <w:proofErr w:type="spellStart"/>
      <w:r>
        <w:rPr>
          <w:sz w:val="28"/>
          <w:szCs w:val="28"/>
          <w:lang w:val="es-MX"/>
        </w:rPr>
        <w:t>mins</w:t>
      </w:r>
      <w:proofErr w:type="spellEnd"/>
      <w:r w:rsidRPr="00B63DAC">
        <w:rPr>
          <w:sz w:val="28"/>
          <w:szCs w:val="28"/>
          <w:lang w:val="es-MX"/>
        </w:rPr>
        <w:t xml:space="preserve"> </w:t>
      </w:r>
    </w:p>
    <w:p w14:paraId="1438CD67" w14:textId="61D235E9" w:rsidR="00833183" w:rsidRDefault="005B45A7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Review and Provide Feedback on Draft LCERP</w:t>
      </w:r>
      <w:r w:rsidR="00927770">
        <w:rPr>
          <w:i/>
          <w:sz w:val="28"/>
          <w:szCs w:val="28"/>
        </w:rPr>
        <w:t xml:space="preserve"> Strategies</w:t>
      </w:r>
      <w:r w:rsidR="00B63DAC">
        <w:rPr>
          <w:i/>
          <w:sz w:val="28"/>
          <w:szCs w:val="28"/>
        </w:rPr>
        <w:t xml:space="preserve"> (CWA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1552A805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 xml:space="preserve">The </w:t>
      </w:r>
      <w:r w:rsidR="00927770">
        <w:rPr>
          <w:sz w:val="28"/>
          <w:szCs w:val="28"/>
        </w:rPr>
        <w:t>Green</w:t>
      </w:r>
      <w:r w:rsidR="00566675">
        <w:rPr>
          <w:sz w:val="28"/>
          <w:szCs w:val="28"/>
        </w:rPr>
        <w:t xml:space="preserve"> Community Center at Lost Hills Park</w:t>
      </w:r>
      <w:r w:rsidR="00BE51C0">
        <w:rPr>
          <w:sz w:val="28"/>
          <w:szCs w:val="28"/>
        </w:rPr>
        <w:t xml:space="preserve">/ El Centro </w:t>
      </w:r>
      <w:r w:rsidR="00927770">
        <w:rPr>
          <w:sz w:val="28"/>
          <w:szCs w:val="28"/>
        </w:rPr>
        <w:t>Verde</w:t>
      </w:r>
      <w:r w:rsidR="00BE51C0">
        <w:rPr>
          <w:sz w:val="28"/>
          <w:szCs w:val="28"/>
        </w:rPr>
        <w:t xml:space="preserve">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927770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6458"/>
    <w:rsid w:val="00566675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2777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10CA5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D205F"/>
    <w:rsid w:val="00DE2A58"/>
    <w:rsid w:val="00DF5764"/>
    <w:rsid w:val="00E16417"/>
    <w:rsid w:val="00E36E13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2026-02-13T19:07:00Z</dcterms:created>
  <dcterms:modified xsi:type="dcterms:W3CDTF">2026-02-13T19:07:00Z</dcterms:modified>
</cp:coreProperties>
</file>